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营口市站前区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2023年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预算绩效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工作开展情况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我区进一步深化预算绩效管理改革，坚持向改革要动力、要财力、要效力，进一步迭代提升管理机制体系，着力强化绩效管理结果运用，切实提高财政资源配置效率和资金使用效益，持续推进构建以绩效为核心的预算绩效管理新机制。</w:t>
      </w:r>
    </w:p>
    <w:p>
      <w:pPr>
        <w:ind w:firstLine="597" w:firstLineChars="19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一、20</w:t>
      </w: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23</w:t>
      </w:r>
      <w:r>
        <w:rPr>
          <w:rFonts w:hint="eastAsia" w:ascii="黑体" w:hAnsi="黑体" w:eastAsia="黑体"/>
          <w:color w:val="auto"/>
          <w:sz w:val="30"/>
          <w:szCs w:val="30"/>
        </w:rPr>
        <w:t>年工作开展情况</w:t>
      </w:r>
    </w:p>
    <w:p>
      <w:pPr>
        <w:ind w:firstLine="599" w:firstLineChars="199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（一）深入推进绩效评价工作，稳步扩大评价范围</w:t>
      </w:r>
    </w:p>
    <w:p>
      <w:pPr>
        <w:ind w:firstLine="640" w:firstLineChars="200"/>
        <w:rPr>
          <w:rFonts w:hint="default" w:ascii="黑体" w:hAnsi="黑体" w:eastAsia="黑体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为完善绩效管理体系，扩大绩效评价范围和规模，根据《关于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加快推进市县层面全面实施预算绩效管理</w:t>
      </w:r>
      <w:r>
        <w:rPr>
          <w:rFonts w:hint="eastAsia" w:ascii="仿宋" w:hAnsi="仿宋" w:eastAsia="仿宋"/>
          <w:color w:val="auto"/>
          <w:sz w:val="32"/>
          <w:szCs w:val="32"/>
        </w:rPr>
        <w:t>的通知》文件精神，共对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67家</w:t>
      </w:r>
      <w:r>
        <w:rPr>
          <w:rFonts w:hint="eastAsia" w:ascii="仿宋" w:hAnsi="仿宋" w:eastAsia="仿宋"/>
          <w:color w:val="auto"/>
          <w:sz w:val="32"/>
          <w:szCs w:val="32"/>
        </w:rPr>
        <w:t>预算单位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开展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整体绩效及绩效目标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管理工作，</w:t>
      </w:r>
      <w:r>
        <w:rPr>
          <w:rFonts w:hint="eastAsia" w:ascii="仿宋" w:hAnsi="仿宋" w:eastAsia="仿宋"/>
          <w:color w:val="auto"/>
          <w:sz w:val="32"/>
          <w:szCs w:val="32"/>
        </w:rPr>
        <w:t>通过对财政支出结果的评价，充分评估项目资金使用的社会经济效益，为调整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color w:val="auto"/>
          <w:sz w:val="32"/>
          <w:szCs w:val="32"/>
        </w:rPr>
        <w:t>优化资金支出结构及项目资金安排提供参考依据。</w:t>
      </w:r>
    </w:p>
    <w:p>
      <w:pPr>
        <w:ind w:firstLine="599" w:firstLineChars="199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（二）持续完善预算绩效管理机制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30303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一是加快数字化改革新应用。推进预算绩效管理数字化改革应用。在预算一</w:t>
      </w:r>
      <w:r>
        <w:rPr>
          <w:rFonts w:hint="eastAsia" w:ascii="仿宋" w:hAnsi="仿宋" w:eastAsia="仿宋" w:cs="仿宋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体化管理系统中全面上线预算绩效管理模块，首次实现绩效目标管理、绩效监控线上全覆盖。二是打造分级分类管理新层次。统筹推进政策和项目绩效管理与街道、部门整体绩效管理衔接，进一步提高绩效管理效率。三是构建联动协同新格局。创新建立财审联动机制，结合审计工作计划，共商互补制定年度绩效管理计划，既减少重复、连续、高频检查，缓解部门压力，也针对性弥补审计覆盖空缺，提高监督效率。同时实现共享互用管理成果，形成双向发力的良性循环。进一步优化人大代表和政协委员参与绩效评价机制，覆盖全部民生领域政策项目评价。</w:t>
      </w:r>
    </w:p>
    <w:p>
      <w:pPr>
        <w:ind w:firstLine="599" w:firstLineChars="199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（三）着力推动绩效管理结果运用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一是发现问题有整改。建立问题整改销号机制，组织对财政重点绩效评价发现的问题的整改反馈情况进行复核，组织有关部门对未完成整改的问题逐个明确整改完善目标、措施、时限和责任人，已全部完成整改。二是预算安排有挂钩。充分运用绩效目标审核、绩效监控、绩效评价等结果，加快推动预算绩效一体化。</w:t>
      </w:r>
    </w:p>
    <w:p>
      <w:pPr>
        <w:ind w:firstLine="599" w:firstLineChars="199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）丰富评价工作方式，实现项目单位自评和财政部门重点评价和再评价的有机结合。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充分评估项目资金使用的社会经济效益，为调整和优化资金支出结构及项目资金安排提供重要依据。通过开展多种形式的评价方式，为下一年度项目资金安排提供参考依据，逐步提高财政资金分配的科学性和有效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30303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30303"/>
          <w:spacing w:val="0"/>
          <w:sz w:val="30"/>
          <w:szCs w:val="30"/>
          <w:shd w:val="clear" w:fill="FFFFFF"/>
        </w:rPr>
        <w:t>二、下年工作思路谋划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  <w:t>（一）构建智慧绩效平台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3030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实现绩效自评管理线上全覆盖，拓展绩效重点评价、部门整体绩效管理等模块功能。按照“整体智治、协同高效”要求，综合集成现有财政信息系统中各类绩效信息，进一步打通包括预算项目库、预算编制、指标管理、预算执行等财政管理系统链条，融入预算一体化系统畅通绩效闭环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  <w:t>（二）完善闭环管理机制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3030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进一步完善绩效管理结果应用机制，落实问题整改销号，推进绩效抽评、绩效监控结果与预算安排挂钩。深化部门预算绩效管理改革</w:t>
      </w:r>
      <w:r>
        <w:rPr>
          <w:rFonts w:hint="eastAsia" w:ascii="仿宋" w:hAnsi="仿宋" w:eastAsia="仿宋" w:cs="仿宋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推进部门整体绩效评价扩面提质。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OWJlZDQyODkyNmRlMWY0MGJjYmM1OWVhZTY3ZWMifQ=="/>
  </w:docVars>
  <w:rsids>
    <w:rsidRoot w:val="76ED4C66"/>
    <w:rsid w:val="02D05560"/>
    <w:rsid w:val="03800D34"/>
    <w:rsid w:val="053B7608"/>
    <w:rsid w:val="07807554"/>
    <w:rsid w:val="0B057D70"/>
    <w:rsid w:val="107D3B1B"/>
    <w:rsid w:val="12550A22"/>
    <w:rsid w:val="136131B3"/>
    <w:rsid w:val="14787805"/>
    <w:rsid w:val="294066EC"/>
    <w:rsid w:val="2AE337D3"/>
    <w:rsid w:val="2B1E2A5D"/>
    <w:rsid w:val="2DB47C63"/>
    <w:rsid w:val="360A255B"/>
    <w:rsid w:val="401A15ED"/>
    <w:rsid w:val="46354223"/>
    <w:rsid w:val="495711BC"/>
    <w:rsid w:val="5268443A"/>
    <w:rsid w:val="5B2F6B51"/>
    <w:rsid w:val="61271964"/>
    <w:rsid w:val="76ED4C66"/>
    <w:rsid w:val="77BE6726"/>
    <w:rsid w:val="7B915F00"/>
    <w:rsid w:val="7B9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2024-01-14T02:34:00Z</dcterms:created>
  <dc:creator>Administrator</dc:creator>
  <cp:lastModifiedBy>aa</cp:lastModifiedBy>
  <dcterms:modified xsi:type="dcterms:W3CDTF">2024-01-15T01:22:10Z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36891359C75F45979323F1862F3C29D8_11</vt:lpwstr>
  </property>
</Properties>
</file>